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C611F" w14:textId="5AA50122" w:rsidR="007A5037" w:rsidRPr="007D5203" w:rsidRDefault="00F676A3" w:rsidP="007A5037">
      <w:pPr>
        <w:pStyle w:val="3GPPHeader"/>
      </w:pPr>
      <w:bookmarkStart w:id="0" w:name="_Ref473811712"/>
      <w:r w:rsidRPr="00F676A3">
        <w:t>3GPP TSG RAN WG1 Meeting NR#3</w:t>
      </w:r>
      <w:r w:rsidR="007A5037" w:rsidRPr="004E07B2">
        <w:t xml:space="preserve">                                            </w:t>
      </w:r>
      <w:r w:rsidR="007A5037" w:rsidRPr="00327997">
        <w:tab/>
      </w:r>
      <w:r w:rsidR="007A5037" w:rsidRPr="007D5203">
        <w:t>R1-</w:t>
      </w:r>
      <w:r w:rsidR="007A5037" w:rsidRPr="00872060">
        <w:t xml:space="preserve"> 17</w:t>
      </w:r>
      <w:r w:rsidR="005609FB">
        <w:t>15740</w:t>
      </w:r>
    </w:p>
    <w:p w14:paraId="4146B429" w14:textId="77777777" w:rsidR="007A5037" w:rsidRPr="00CE0424" w:rsidRDefault="005609FB" w:rsidP="007A5037">
      <w:pPr>
        <w:pStyle w:val="3GPPHeader"/>
      </w:pPr>
      <w:r>
        <w:t>Nagoya, Japan 18th – 21st September</w:t>
      </w:r>
      <w:r w:rsidR="007A5037" w:rsidRPr="007049CB">
        <w:t xml:space="preserve"> 2017</w:t>
      </w:r>
    </w:p>
    <w:p w14:paraId="598D3CEA" w14:textId="77777777" w:rsidR="00F676A3" w:rsidRDefault="00F676A3" w:rsidP="007A5037">
      <w:pPr>
        <w:pStyle w:val="3GPPHeader"/>
      </w:pPr>
    </w:p>
    <w:p w14:paraId="507A50D3" w14:textId="0729617A" w:rsidR="007A5037" w:rsidRPr="00327997" w:rsidRDefault="007A5037" w:rsidP="007A5037">
      <w:pPr>
        <w:pStyle w:val="3GPPHeader"/>
      </w:pPr>
      <w:r w:rsidRPr="00327997">
        <w:t>Source:</w:t>
      </w:r>
      <w:r w:rsidRPr="00327997">
        <w:tab/>
        <w:t>Ericsson</w:t>
      </w:r>
    </w:p>
    <w:p w14:paraId="7F7B96E0" w14:textId="1A7DE66D" w:rsidR="007A5037" w:rsidRPr="00A0371C" w:rsidRDefault="007A5037" w:rsidP="007A5037">
      <w:pPr>
        <w:pStyle w:val="3GPPHeader"/>
        <w:rPr>
          <w:lang w:val="en-US"/>
        </w:rPr>
      </w:pPr>
      <w:r w:rsidRPr="00F458EF">
        <w:t>Title:</w:t>
      </w:r>
      <w:r w:rsidRPr="00F458EF">
        <w:tab/>
      </w:r>
      <w:r w:rsidR="008E37C1">
        <w:t xml:space="preserve">Downlink </w:t>
      </w:r>
      <w:r w:rsidR="00F676A3">
        <w:t>C</w:t>
      </w:r>
      <w:r w:rsidR="008E37C1">
        <w:t xml:space="preserve">hannel </w:t>
      </w:r>
      <w:r w:rsidR="00F676A3">
        <w:t>I</w:t>
      </w:r>
      <w:r w:rsidR="008E37C1">
        <w:t xml:space="preserve">nterleaver for Polar </w:t>
      </w:r>
      <w:r w:rsidR="00F676A3">
        <w:t>C</w:t>
      </w:r>
      <w:bookmarkStart w:id="1" w:name="_GoBack"/>
      <w:bookmarkEnd w:id="1"/>
      <w:r w:rsidR="008E37C1">
        <w:t>odes</w:t>
      </w:r>
    </w:p>
    <w:p w14:paraId="4358029D" w14:textId="77777777" w:rsidR="007A5037" w:rsidRPr="00327997" w:rsidRDefault="007A5037" w:rsidP="007A5037">
      <w:pPr>
        <w:pStyle w:val="3GPPHeader"/>
      </w:pPr>
      <w:r w:rsidRPr="00327997">
        <w:t>Agenda Item:</w:t>
      </w:r>
      <w:r w:rsidRPr="00327997">
        <w:tab/>
      </w:r>
      <w:r w:rsidR="0036080B">
        <w:t>6.4.2.4</w:t>
      </w:r>
    </w:p>
    <w:p w14:paraId="226928F6" w14:textId="77777777" w:rsidR="007A5037" w:rsidRPr="00CE0424" w:rsidRDefault="007A5037" w:rsidP="007A5037">
      <w:pPr>
        <w:pStyle w:val="3GPPHeader"/>
      </w:pPr>
      <w:r w:rsidRPr="00327997">
        <w:t>Document for:</w:t>
      </w:r>
      <w:r w:rsidRPr="00327997">
        <w:tab/>
      </w:r>
      <w:r>
        <w:t>Discussion and</w:t>
      </w:r>
      <w:r w:rsidRPr="009C6832">
        <w:t xml:space="preserve"> Decision</w:t>
      </w:r>
    </w:p>
    <w:p w14:paraId="37553CBC" w14:textId="77777777" w:rsidR="007A5037" w:rsidRPr="00CE0424" w:rsidRDefault="007A5037" w:rsidP="007A5037">
      <w:pPr>
        <w:pStyle w:val="Heading1"/>
      </w:pPr>
      <w:bookmarkStart w:id="2" w:name="_Ref485481562"/>
      <w:r>
        <w:t>Introduction</w:t>
      </w:r>
      <w:bookmarkEnd w:id="0"/>
      <w:bookmarkEnd w:id="2"/>
    </w:p>
    <w:p w14:paraId="5C07CA31" w14:textId="77777777" w:rsidR="007A5037" w:rsidRDefault="007A5037" w:rsidP="007A5037">
      <w:pPr>
        <w:pStyle w:val="BodyText"/>
      </w:pPr>
      <w:r>
        <w:t>In RAN1#88 meeting,</w:t>
      </w:r>
      <w:r w:rsidRPr="009E7FBF">
        <w:t xml:space="preserve"> </w:t>
      </w:r>
      <w:r w:rsidRPr="009A47A8">
        <w:t>an agreement was reached to adopt Polar codes</w:t>
      </w:r>
      <w:r>
        <w:t xml:space="preserve"> for both UL and DL control channels in NR</w:t>
      </w:r>
      <w:r w:rsidRPr="009A47A8">
        <w:t xml:space="preserve"> (except for very small block lengths where repetition/</w:t>
      </w:r>
      <w:r>
        <w:t>simplex/Reed-Mueller codes are us</w:t>
      </w:r>
      <w:r w:rsidRPr="009A47A8">
        <w:t>ed</w:t>
      </w:r>
      <w:r>
        <w:t xml:space="preserve">). </w:t>
      </w:r>
    </w:p>
    <w:p w14:paraId="31E4A819" w14:textId="461E4CD2" w:rsidR="007A5037" w:rsidRDefault="00E07F4F" w:rsidP="00E07F4F">
      <w:r>
        <w:t xml:space="preserve">In RAN1#90 meeting, </w:t>
      </w:r>
      <w:r w:rsidR="00875BDC">
        <w:t>the following working assumption was made:</w:t>
      </w:r>
    </w:p>
    <w:p w14:paraId="1089EB85" w14:textId="77777777" w:rsidR="00875BDC" w:rsidRPr="00B67F9B" w:rsidRDefault="00875BDC" w:rsidP="00875BDC">
      <w:pPr>
        <w:rPr>
          <w:rFonts w:eastAsia="MS Mincho"/>
          <w:b/>
          <w:highlight w:val="darkYellow"/>
          <w:u w:val="single"/>
          <w:lang w:eastAsia="ja-JP"/>
        </w:rPr>
      </w:pPr>
      <w:r w:rsidRPr="00B67F9B">
        <w:rPr>
          <w:rFonts w:eastAsia="MS Mincho"/>
          <w:b/>
          <w:highlight w:val="darkYellow"/>
          <w:u w:val="single"/>
          <w:lang w:eastAsia="ja-JP"/>
        </w:rPr>
        <w:t xml:space="preserve">Working Assumption: </w:t>
      </w:r>
    </w:p>
    <w:p w14:paraId="161D10D4" w14:textId="77777777" w:rsidR="00875BDC" w:rsidRDefault="00875BDC" w:rsidP="00875BDC">
      <w:pPr>
        <w:numPr>
          <w:ilvl w:val="0"/>
          <w:numId w:val="15"/>
        </w:numPr>
        <w:overflowPunct/>
        <w:autoSpaceDE/>
        <w:autoSpaceDN/>
        <w:adjustRightInd/>
        <w:spacing w:after="0"/>
        <w:jc w:val="left"/>
        <w:textAlignment w:val="auto"/>
        <w:rPr>
          <w:rFonts w:eastAsia="MS Mincho"/>
          <w:lang w:eastAsia="ja-JP"/>
        </w:rPr>
      </w:pPr>
      <w:r>
        <w:rPr>
          <w:rFonts w:eastAsia="MS Mincho"/>
          <w:lang w:eastAsia="ja-JP"/>
        </w:rPr>
        <w:t xml:space="preserve">Polar rate matcher: Option 2 from </w:t>
      </w:r>
      <w:hyperlink r:id="rId7" w:history="1">
        <w:r>
          <w:rPr>
            <w:rStyle w:val="Hyperlink"/>
            <w:rFonts w:eastAsia="MS Mincho"/>
            <w:lang w:eastAsia="ja-JP"/>
          </w:rPr>
          <w:t>R1-1715000</w:t>
        </w:r>
      </w:hyperlink>
      <w:r>
        <w:rPr>
          <w:rFonts w:eastAsia="MS Mincho"/>
          <w:lang w:eastAsia="ja-JP"/>
        </w:rPr>
        <w:t xml:space="preserve"> with corrections of typos:</w:t>
      </w:r>
    </w:p>
    <w:p w14:paraId="741B61BD" w14:textId="77777777" w:rsidR="00875BDC" w:rsidRDefault="00875BDC" w:rsidP="00875BDC">
      <w:pPr>
        <w:numPr>
          <w:ilvl w:val="1"/>
          <w:numId w:val="15"/>
        </w:numPr>
        <w:overflowPunct/>
        <w:autoSpaceDE/>
        <w:autoSpaceDN/>
        <w:adjustRightInd/>
        <w:spacing w:after="0"/>
        <w:jc w:val="left"/>
        <w:textAlignment w:val="auto"/>
        <w:rPr>
          <w:rFonts w:eastAsia="MS Mincho"/>
          <w:lang w:eastAsia="ja-JP"/>
        </w:rPr>
      </w:pPr>
      <w:r>
        <w:rPr>
          <w:rFonts w:eastAsia="MS Mincho"/>
          <w:lang w:eastAsia="ja-JP"/>
        </w:rPr>
        <w:t>Slide 13: in top part of figure, second “25” -&gt; 26</w:t>
      </w:r>
    </w:p>
    <w:p w14:paraId="59818FDC" w14:textId="77777777" w:rsidR="00875BDC" w:rsidRPr="0056673F" w:rsidRDefault="00875BDC" w:rsidP="00875BDC">
      <w:pPr>
        <w:numPr>
          <w:ilvl w:val="1"/>
          <w:numId w:val="15"/>
        </w:numPr>
        <w:overflowPunct/>
        <w:autoSpaceDE/>
        <w:autoSpaceDN/>
        <w:adjustRightInd/>
        <w:spacing w:after="0"/>
        <w:jc w:val="left"/>
        <w:textAlignment w:val="auto"/>
        <w:rPr>
          <w:rFonts w:eastAsia="MS Mincho"/>
          <w:lang w:eastAsia="ja-JP"/>
        </w:rPr>
      </w:pPr>
      <w:r>
        <w:rPr>
          <w:rFonts w:eastAsia="MS Mincho"/>
          <w:lang w:eastAsia="ja-JP"/>
        </w:rPr>
        <w:t>S</w:t>
      </w:r>
      <w:r w:rsidRPr="0056673F">
        <w:rPr>
          <w:rFonts w:eastAsia="MS Mincho"/>
          <w:lang w:eastAsia="ja-JP"/>
        </w:rPr>
        <w:t>lide 15: 0.7/16 -&gt; 7/16</w:t>
      </w:r>
    </w:p>
    <w:p w14:paraId="5A78E308" w14:textId="77777777" w:rsidR="00875BDC" w:rsidRDefault="00875BDC" w:rsidP="00875BDC">
      <w:pPr>
        <w:numPr>
          <w:ilvl w:val="0"/>
          <w:numId w:val="15"/>
        </w:numPr>
        <w:overflowPunct/>
        <w:autoSpaceDE/>
        <w:autoSpaceDN/>
        <w:adjustRightInd/>
        <w:spacing w:after="0"/>
        <w:jc w:val="left"/>
        <w:textAlignment w:val="auto"/>
        <w:rPr>
          <w:rFonts w:eastAsia="MS Mincho"/>
          <w:lang w:eastAsia="ja-JP"/>
        </w:rPr>
      </w:pPr>
      <w:r>
        <w:rPr>
          <w:rFonts w:eastAsia="MS Mincho"/>
          <w:lang w:eastAsia="ja-JP"/>
        </w:rPr>
        <w:t>Channel interleaver:</w:t>
      </w:r>
    </w:p>
    <w:p w14:paraId="6AAA8A43" w14:textId="77777777" w:rsidR="00875BDC" w:rsidRDefault="00875BDC" w:rsidP="00875BDC">
      <w:pPr>
        <w:numPr>
          <w:ilvl w:val="1"/>
          <w:numId w:val="15"/>
        </w:numPr>
        <w:overflowPunct/>
        <w:autoSpaceDE/>
        <w:autoSpaceDN/>
        <w:adjustRightInd/>
        <w:spacing w:after="0"/>
        <w:jc w:val="left"/>
        <w:textAlignment w:val="auto"/>
        <w:rPr>
          <w:rFonts w:eastAsia="MS Mincho"/>
          <w:lang w:eastAsia="ja-JP"/>
        </w:rPr>
      </w:pPr>
      <w:r>
        <w:rPr>
          <w:rFonts w:eastAsia="MS Mincho"/>
          <w:lang w:eastAsia="ja-JP"/>
        </w:rPr>
        <w:t xml:space="preserve">Uplink: Triangular interleaver (e.g. as in </w:t>
      </w:r>
      <w:hyperlink r:id="rId8" w:history="1">
        <w:r>
          <w:rPr>
            <w:rStyle w:val="Hyperlink"/>
            <w:rFonts w:eastAsia="MS Mincho"/>
            <w:lang w:eastAsia="ja-JP"/>
          </w:rPr>
          <w:t>R1-1713474</w:t>
        </w:r>
      </w:hyperlink>
      <w:r>
        <w:rPr>
          <w:rFonts w:eastAsia="MS Mincho"/>
          <w:lang w:eastAsia="ja-JP"/>
        </w:rPr>
        <w:t>)</w:t>
      </w:r>
    </w:p>
    <w:p w14:paraId="2B871CCF" w14:textId="77777777" w:rsidR="00875BDC" w:rsidRDefault="00875BDC" w:rsidP="00875BDC">
      <w:pPr>
        <w:numPr>
          <w:ilvl w:val="1"/>
          <w:numId w:val="15"/>
        </w:numPr>
        <w:overflowPunct/>
        <w:autoSpaceDE/>
        <w:autoSpaceDN/>
        <w:adjustRightInd/>
        <w:spacing w:after="0"/>
        <w:jc w:val="left"/>
        <w:textAlignment w:val="auto"/>
        <w:rPr>
          <w:rFonts w:eastAsia="MS Mincho"/>
          <w:lang w:eastAsia="ja-JP"/>
        </w:rPr>
      </w:pPr>
      <w:r>
        <w:rPr>
          <w:rFonts w:eastAsia="MS Mincho"/>
          <w:lang w:eastAsia="ja-JP"/>
        </w:rPr>
        <w:t xml:space="preserve">Downlink: Parallel rectangular interleaver (e.g. as in </w:t>
      </w:r>
      <w:hyperlink r:id="rId9" w:history="1">
        <w:r>
          <w:rPr>
            <w:rStyle w:val="Hyperlink"/>
            <w:rFonts w:eastAsia="MS Mincho"/>
            <w:lang w:eastAsia="ja-JP"/>
          </w:rPr>
          <w:t>R1-1714691</w:t>
        </w:r>
      </w:hyperlink>
      <w:r>
        <w:rPr>
          <w:rFonts w:eastAsia="MS Mincho"/>
          <w:lang w:eastAsia="ja-JP"/>
        </w:rPr>
        <w:t>)</w:t>
      </w:r>
    </w:p>
    <w:p w14:paraId="7968FD53" w14:textId="77777777" w:rsidR="00875BDC" w:rsidRDefault="00875BDC" w:rsidP="00875BDC">
      <w:pPr>
        <w:numPr>
          <w:ilvl w:val="2"/>
          <w:numId w:val="15"/>
        </w:numPr>
        <w:overflowPunct/>
        <w:autoSpaceDE/>
        <w:autoSpaceDN/>
        <w:adjustRightInd/>
        <w:spacing w:after="0"/>
        <w:jc w:val="left"/>
        <w:textAlignment w:val="auto"/>
        <w:rPr>
          <w:rFonts w:eastAsia="MS Mincho"/>
          <w:lang w:eastAsia="ja-JP"/>
        </w:rPr>
      </w:pPr>
      <w:r>
        <w:rPr>
          <w:rFonts w:eastAsia="MS Mincho"/>
          <w:lang w:eastAsia="ja-JP"/>
        </w:rPr>
        <w:t xml:space="preserve">To be confirmed at NR AH#3 unless it is shown that there are no meaningful benefits of including the downlink channel interleaver, using evaluation assumptions in </w:t>
      </w:r>
      <w:hyperlink r:id="rId10" w:history="1">
        <w:r>
          <w:rPr>
            <w:rStyle w:val="Hyperlink"/>
            <w:rFonts w:eastAsia="MS Mincho"/>
            <w:lang w:eastAsia="ja-JP"/>
          </w:rPr>
          <w:t>R1-1714983</w:t>
        </w:r>
      </w:hyperlink>
    </w:p>
    <w:p w14:paraId="7CEC8AAA" w14:textId="77777777" w:rsidR="00875BDC" w:rsidRDefault="00875BDC" w:rsidP="00E07F4F"/>
    <w:p w14:paraId="2C1188F2" w14:textId="5E7D3C90" w:rsidR="007A5037" w:rsidRDefault="00E07F4F" w:rsidP="007A5037">
      <w:r>
        <w:t>In this contribution</w:t>
      </w:r>
      <w:r w:rsidR="002B64C8">
        <w:t>,</w:t>
      </w:r>
      <w:r>
        <w:t xml:space="preserve"> </w:t>
      </w:r>
      <w:r w:rsidR="00F41913">
        <w:t xml:space="preserve">we investigate whether the channel interleaver can provide any performance improvements when transmitting over the </w:t>
      </w:r>
      <w:r w:rsidR="00684489">
        <w:t xml:space="preserve">NR </w:t>
      </w:r>
      <w:r w:rsidR="00F41913">
        <w:t>physical downlink control channel (PDCCH).</w:t>
      </w:r>
    </w:p>
    <w:p w14:paraId="37BF78CB" w14:textId="77777777" w:rsidR="007A5037" w:rsidRDefault="00A22ABA" w:rsidP="007A5037">
      <w:pPr>
        <w:pStyle w:val="Heading1"/>
      </w:pPr>
      <w:r>
        <w:t>Interleaver Design</w:t>
      </w:r>
    </w:p>
    <w:p w14:paraId="21E67543" w14:textId="77777777" w:rsidR="00907940" w:rsidRDefault="007478A0" w:rsidP="00684489">
      <w:pPr>
        <w:pStyle w:val="BodyText"/>
      </w:pPr>
      <w:r>
        <w:t>The channel interleaver is applied to the encoded bits after rate matching</w:t>
      </w:r>
      <w:r w:rsidR="00B041F1">
        <w:t>,</w:t>
      </w:r>
      <w:r>
        <w:t xml:space="preserve"> right before being subject to the modulator. At the receiver end, after demodulation, the codeword is deinterleaved. In this </w:t>
      </w:r>
      <w:r w:rsidR="00F8193B">
        <w:t>contribution,</w:t>
      </w:r>
      <w:r>
        <w:t xml:space="preserve"> t</w:t>
      </w:r>
      <w:r w:rsidR="007A5037">
        <w:t>he</w:t>
      </w:r>
      <w:r>
        <w:t xml:space="preserve"> parallel rectangular</w:t>
      </w:r>
      <w:r w:rsidR="007A5037">
        <w:t xml:space="preserve"> </w:t>
      </w:r>
      <w:r>
        <w:t>channel interleaver is applied which consists of two parallel rectangular interleavers with depths 5 and 11, respectively.</w:t>
      </w:r>
      <w:r w:rsidR="00907940">
        <w:t xml:space="preserve"> </w:t>
      </w:r>
      <w:r>
        <w:t xml:space="preserve">The final interleaver is obtained </w:t>
      </w:r>
      <w:r w:rsidR="00F41913">
        <w:t xml:space="preserve">from these two interleavers </w:t>
      </w:r>
      <w:r>
        <w:t xml:space="preserve">by alternating the output of the two interleavers. A detailed description can be found in [1]. </w:t>
      </w:r>
      <w:r w:rsidR="00907940">
        <w:t xml:space="preserve">This channel interleaver is marked as ‘Parallel’ in the figures of simulation results. </w:t>
      </w:r>
    </w:p>
    <w:p w14:paraId="4789C529" w14:textId="675ACFE5" w:rsidR="007478A0" w:rsidRDefault="007478A0" w:rsidP="00684489">
      <w:pPr>
        <w:pStyle w:val="BodyText"/>
        <w:rPr>
          <w:lang w:val="en-US"/>
        </w:rPr>
      </w:pPr>
      <w:r>
        <w:rPr>
          <w:lang w:val="en-US"/>
        </w:rPr>
        <w:t xml:space="preserve">The parallel rectangular interleaver can easily be implemented, due to its regular structure. Moreover, due to the parallel processing of upper and lower half the parallel rectangular interleaver is suitable for parallel memory access. It therefore allows processing with very low latency. </w:t>
      </w:r>
    </w:p>
    <w:p w14:paraId="0B5D7F54" w14:textId="77777777" w:rsidR="007A5037" w:rsidRPr="00121670" w:rsidRDefault="007A5037" w:rsidP="00121670">
      <w:pPr>
        <w:tabs>
          <w:tab w:val="left" w:pos="3240"/>
        </w:tabs>
        <w:rPr>
          <w:lang w:val="en-US"/>
        </w:rPr>
      </w:pPr>
    </w:p>
    <w:p w14:paraId="1CEA6D4B" w14:textId="77777777" w:rsidR="007A5037" w:rsidRPr="00B60385" w:rsidRDefault="007A5037" w:rsidP="007A5037">
      <w:pPr>
        <w:pStyle w:val="Heading1"/>
      </w:pPr>
      <w:bookmarkStart w:id="3" w:name="_Ref477886382"/>
      <w:r>
        <w:t>Simulations</w:t>
      </w:r>
      <w:bookmarkEnd w:id="3"/>
      <w:r>
        <w:t xml:space="preserve"> </w:t>
      </w:r>
    </w:p>
    <w:p w14:paraId="686F9D6D" w14:textId="106D24B1" w:rsidR="007A5037" w:rsidRPr="00807479" w:rsidRDefault="007A5037" w:rsidP="00684489">
      <w:pPr>
        <w:pStyle w:val="BodyText"/>
      </w:pPr>
      <w:r>
        <w:t xml:space="preserve">In this section, we present numerical results to compare the performance </w:t>
      </w:r>
      <w:r w:rsidR="00121670">
        <w:t xml:space="preserve">of </w:t>
      </w:r>
      <w:r w:rsidR="0072192D">
        <w:t>using a channel interleaver versus processing the data without any channel interleaving</w:t>
      </w:r>
      <w:r w:rsidR="00B433C1">
        <w:t xml:space="preserve"> for the case of transmission over the PDCCH</w:t>
      </w:r>
      <w:r w:rsidR="0072192D">
        <w:t>.</w:t>
      </w:r>
      <w:r w:rsidR="0099203C">
        <w:t xml:space="preserve"> The channel interleaver used is the parallel rectangular interleaver described in [1], and denoted as ‘Parallel’ in the legend of the figures below.</w:t>
      </w:r>
    </w:p>
    <w:p w14:paraId="56730D5F" w14:textId="77777777" w:rsidR="007478A0" w:rsidRPr="007478A0" w:rsidRDefault="007478A0" w:rsidP="00684489">
      <w:pPr>
        <w:pStyle w:val="BodyText"/>
      </w:pPr>
      <w:r>
        <w:t xml:space="preserve">The simulation setup is according to the evaluation assumption established in [2]. The </w:t>
      </w:r>
      <w:r w:rsidR="00F41913">
        <w:t xml:space="preserve">set of </w:t>
      </w:r>
      <w:r>
        <w:t xml:space="preserve">simulation parameters </w:t>
      </w:r>
      <w:r w:rsidR="00F41913">
        <w:t xml:space="preserve">used in this contribution </w:t>
      </w:r>
      <w:r>
        <w:t xml:space="preserve">can be found in the appendix. </w:t>
      </w:r>
    </w:p>
    <w:p w14:paraId="29DD2A5C" w14:textId="726180B3" w:rsidR="00012893" w:rsidRDefault="00012893" w:rsidP="00684489">
      <w:pPr>
        <w:pStyle w:val="BodyText"/>
      </w:pPr>
      <w:r>
        <w:t>Here</w:t>
      </w:r>
      <w:r w:rsidR="000D55AD">
        <w:t xml:space="preserve"> we focus on aggregation levels 1 and 2, corresponding to higher code rates.</w:t>
      </w:r>
      <w:r w:rsidR="00790646">
        <w:t xml:space="preserve"> </w:t>
      </w:r>
      <w:r>
        <w:t>No REG bundle interleaving is applied. The simulation results are shown in Figure 1 – 3 below.</w:t>
      </w:r>
    </w:p>
    <w:p w14:paraId="5BA840FC" w14:textId="439AEF5A" w:rsidR="00AE787D" w:rsidRDefault="00AE787D" w:rsidP="00684489">
      <w:pPr>
        <w:pStyle w:val="BodyText"/>
      </w:pPr>
      <w:r w:rsidRPr="00AE787D">
        <w:rPr>
          <w:noProof/>
          <w:lang w:val="sv-SE" w:eastAsia="sv-SE"/>
        </w:rPr>
        <w:lastRenderedPageBreak/>
        <w:drawing>
          <wp:inline distT="0" distB="0" distL="0" distR="0" wp14:anchorId="038F3EC6" wp14:editId="694453F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595D4493" w14:textId="4CAC8909" w:rsidR="00AE787D" w:rsidRDefault="00AE787D" w:rsidP="00073217">
      <w:pPr>
        <w:pStyle w:val="Caption"/>
      </w:pPr>
      <w:r>
        <w:t xml:space="preserve">Figure </w:t>
      </w:r>
      <w:r>
        <w:fldChar w:fldCharType="begin"/>
      </w:r>
      <w:r>
        <w:instrText xml:space="preserve"> SEQ Figure \* ARABIC </w:instrText>
      </w:r>
      <w:r>
        <w:fldChar w:fldCharType="separate"/>
      </w:r>
      <w:r w:rsidR="00A7679B">
        <w:rPr>
          <w:noProof/>
        </w:rPr>
        <w:t>1</w:t>
      </w:r>
      <w:r>
        <w:fldChar w:fldCharType="end"/>
      </w:r>
      <w:r>
        <w:t xml:space="preserve">: AL = 1, </w:t>
      </w:r>
      <w:r w:rsidR="00A268EA">
        <w:t xml:space="preserve">REG </w:t>
      </w:r>
      <w:r>
        <w:t>Bundle size = 2.</w:t>
      </w:r>
    </w:p>
    <w:p w14:paraId="1E502A63" w14:textId="5E3C3DAC" w:rsidR="00A7679B" w:rsidRDefault="00A7679B" w:rsidP="00A7679B">
      <w:pPr>
        <w:keepNext/>
      </w:pPr>
    </w:p>
    <w:p w14:paraId="7D1D6B7D" w14:textId="77777777" w:rsidR="00A7679B" w:rsidRDefault="00A7679B" w:rsidP="00A7679B">
      <w:pPr>
        <w:keepNext/>
      </w:pPr>
      <w:r w:rsidRPr="00A7679B">
        <w:rPr>
          <w:noProof/>
          <w:lang w:val="sv-SE" w:eastAsia="sv-SE"/>
        </w:rPr>
        <w:drawing>
          <wp:inline distT="0" distB="0" distL="0" distR="0" wp14:anchorId="081DC252" wp14:editId="23CED94D">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443EB384" w14:textId="14215554" w:rsidR="00A7679B" w:rsidRDefault="00A7679B" w:rsidP="00073217">
      <w:pPr>
        <w:pStyle w:val="Caption"/>
      </w:pPr>
      <w:r>
        <w:t xml:space="preserve">Figure </w:t>
      </w:r>
      <w:r>
        <w:fldChar w:fldCharType="begin"/>
      </w:r>
      <w:r>
        <w:instrText xml:space="preserve"> SEQ Figure \* ARABIC </w:instrText>
      </w:r>
      <w:r>
        <w:fldChar w:fldCharType="separate"/>
      </w:r>
      <w:r w:rsidR="000D55AD">
        <w:rPr>
          <w:noProof/>
        </w:rPr>
        <w:t>2</w:t>
      </w:r>
      <w:r>
        <w:fldChar w:fldCharType="end"/>
      </w:r>
      <w:r>
        <w:t xml:space="preserve">: AL = 2, </w:t>
      </w:r>
      <w:r w:rsidR="00A268EA">
        <w:t xml:space="preserve">REG </w:t>
      </w:r>
      <w:r>
        <w:t>Bundle size = 2.</w:t>
      </w:r>
    </w:p>
    <w:p w14:paraId="0B2C960C" w14:textId="77777777" w:rsidR="00A7679B" w:rsidRDefault="00A7679B" w:rsidP="00A7679B">
      <w:pPr>
        <w:keepNext/>
      </w:pPr>
      <w:r w:rsidRPr="00A7679B">
        <w:rPr>
          <w:noProof/>
          <w:lang w:val="sv-SE" w:eastAsia="sv-SE"/>
        </w:rPr>
        <w:lastRenderedPageBreak/>
        <w:drawing>
          <wp:inline distT="0" distB="0" distL="0" distR="0" wp14:anchorId="40AFF5F1" wp14:editId="5150C6BF">
            <wp:extent cx="5325745" cy="399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0ADEDEBD" w14:textId="59AB7F64" w:rsidR="00A7679B" w:rsidRDefault="00A7679B" w:rsidP="00073217">
      <w:pPr>
        <w:pStyle w:val="Caption"/>
      </w:pPr>
      <w:r>
        <w:t xml:space="preserve">Figure </w:t>
      </w:r>
      <w:r>
        <w:fldChar w:fldCharType="begin"/>
      </w:r>
      <w:r>
        <w:instrText xml:space="preserve"> SEQ Figure \* ARABIC </w:instrText>
      </w:r>
      <w:r>
        <w:fldChar w:fldCharType="separate"/>
      </w:r>
      <w:r w:rsidR="000D55AD">
        <w:rPr>
          <w:noProof/>
        </w:rPr>
        <w:t>3</w:t>
      </w:r>
      <w:r>
        <w:fldChar w:fldCharType="end"/>
      </w:r>
      <w:r>
        <w:t xml:space="preserve">: AL = 2, </w:t>
      </w:r>
      <w:r w:rsidR="00A268EA">
        <w:t xml:space="preserve">REG </w:t>
      </w:r>
      <w:r>
        <w:t>Bundle size = 6.</w:t>
      </w:r>
    </w:p>
    <w:p w14:paraId="7233559B" w14:textId="47DFC2CF" w:rsidR="000D55AD" w:rsidRDefault="000D55AD" w:rsidP="001132B9">
      <w:r>
        <w:t>For AL =</w:t>
      </w:r>
      <w:r w:rsidR="0008587C">
        <w:t>1,2 we see several cases where the parallel rectangular</w:t>
      </w:r>
      <w:r>
        <w:t xml:space="preserve"> channel interleaver </w:t>
      </w:r>
      <w:r w:rsidR="00073217">
        <w:t>provides</w:t>
      </w:r>
      <w:r w:rsidR="0008587C">
        <w:t xml:space="preserve"> gains ranging from</w:t>
      </w:r>
      <w:r>
        <w:t xml:space="preserve"> about 0.3 dB </w:t>
      </w:r>
      <w:r w:rsidR="0008587C">
        <w:t xml:space="preserve">to </w:t>
      </w:r>
      <w:r w:rsidR="008F01F6">
        <w:t>more than 1 dB</w:t>
      </w:r>
      <w:r w:rsidR="00073217">
        <w:t>, as compared to no channel interleaver</w:t>
      </w:r>
      <w:r>
        <w:t>.</w:t>
      </w:r>
    </w:p>
    <w:p w14:paraId="084E25C1" w14:textId="336A094D" w:rsidR="008B5520" w:rsidRPr="001132B9" w:rsidRDefault="008B5520" w:rsidP="00684489">
      <w:pPr>
        <w:pStyle w:val="Observation"/>
      </w:pPr>
      <w:r>
        <w:t>For AL</w:t>
      </w:r>
      <w:r w:rsidR="00962585">
        <w:t>=</w:t>
      </w:r>
      <w:r w:rsidR="000D55AD">
        <w:t>1,</w:t>
      </w:r>
      <w:r>
        <w:t>2 a channel interleaver provide</w:t>
      </w:r>
      <w:r w:rsidR="000D55AD">
        <w:t>s</w:t>
      </w:r>
      <w:r>
        <w:t xml:space="preserve"> gains of </w:t>
      </w:r>
      <w:r w:rsidR="000D55AD">
        <w:t xml:space="preserve">~0.3 dB in several cases and gains larger than 1 dB in several </w:t>
      </w:r>
      <w:r w:rsidR="00073217">
        <w:t xml:space="preserve">other </w:t>
      </w:r>
      <w:r w:rsidR="000D55AD">
        <w:t>cases.</w:t>
      </w:r>
    </w:p>
    <w:p w14:paraId="45034790" w14:textId="1856F81B" w:rsidR="008B5520" w:rsidRPr="008B5520" w:rsidRDefault="000D55AD" w:rsidP="008B5520">
      <w:r>
        <w:t>Based</w:t>
      </w:r>
      <w:r w:rsidR="002C4323">
        <w:t xml:space="preserve"> on the simulation results, we have the following proposal:</w:t>
      </w:r>
    </w:p>
    <w:p w14:paraId="5EB0E891" w14:textId="6D3FE4BD" w:rsidR="008B5520" w:rsidRPr="008B5520" w:rsidRDefault="008B5520" w:rsidP="008B5520">
      <w:pPr>
        <w:pStyle w:val="Proposal"/>
      </w:pPr>
      <w:r w:rsidRPr="008B5520">
        <w:t xml:space="preserve">Confirm the working assumption from RAN1#90 to adopt a parallel rectangular interleaver as in R1-1714691 for </w:t>
      </w:r>
      <w:r w:rsidR="00073217">
        <w:t xml:space="preserve">NR </w:t>
      </w:r>
      <w:r w:rsidRPr="008B5520">
        <w:t>downlink</w:t>
      </w:r>
      <w:r>
        <w:t>.</w:t>
      </w:r>
    </w:p>
    <w:p w14:paraId="6409113A" w14:textId="77777777" w:rsidR="007A5037" w:rsidRPr="00CE0424" w:rsidRDefault="007A5037" w:rsidP="007A5037">
      <w:pPr>
        <w:pStyle w:val="Heading1"/>
      </w:pPr>
      <w:r w:rsidRPr="00CE0424">
        <w:t>Conclusion</w:t>
      </w:r>
      <w:r>
        <w:t>s</w:t>
      </w:r>
    </w:p>
    <w:p w14:paraId="4AE6CADE" w14:textId="207824EB" w:rsidR="007A5037" w:rsidRDefault="007A5037" w:rsidP="007A5037">
      <w:pPr>
        <w:pStyle w:val="BodyText"/>
      </w:pPr>
      <w:r>
        <w:t>In this contribution, we investigated</w:t>
      </w:r>
      <w:r w:rsidR="00875BDC">
        <w:t xml:space="preserve"> the effect of a downlink channel interleaver on PDCCH. </w:t>
      </w:r>
      <w:r>
        <w:t>From these investigations, we made the following observation and proposal</w:t>
      </w:r>
      <w:r w:rsidRPr="00CE0424">
        <w:t>:</w:t>
      </w:r>
    </w:p>
    <w:p w14:paraId="3C2D219D" w14:textId="2A6F6080" w:rsidR="00073217" w:rsidRDefault="00073217" w:rsidP="007A5037">
      <w:pPr>
        <w:pStyle w:val="BodyText"/>
      </w:pPr>
    </w:p>
    <w:p w14:paraId="5D541BEC" w14:textId="77777777" w:rsidR="00073217" w:rsidRPr="001132B9" w:rsidRDefault="00073217" w:rsidP="00073217">
      <w:pPr>
        <w:pStyle w:val="Observation"/>
        <w:numPr>
          <w:ilvl w:val="0"/>
          <w:numId w:val="20"/>
        </w:numPr>
        <w:ind w:left="1710" w:hanging="1710"/>
      </w:pPr>
      <w:r>
        <w:t>For AL=1,2 a channel interleaver provides gains of ~0.3 dB in several cases and gains larger than 1 dB in several other cases.</w:t>
      </w:r>
    </w:p>
    <w:p w14:paraId="0DD5C786" w14:textId="77777777" w:rsidR="00073217" w:rsidRDefault="00073217" w:rsidP="007A5037">
      <w:pPr>
        <w:pStyle w:val="BodyText"/>
      </w:pPr>
    </w:p>
    <w:p w14:paraId="5A02406D" w14:textId="6C0A5E3F" w:rsidR="00875BDC" w:rsidRPr="008B5520" w:rsidRDefault="00875BDC" w:rsidP="00073217">
      <w:pPr>
        <w:pStyle w:val="Proposal"/>
        <w:numPr>
          <w:ilvl w:val="0"/>
          <w:numId w:val="17"/>
        </w:numPr>
        <w:tabs>
          <w:tab w:val="clear" w:pos="1304"/>
          <w:tab w:val="clear" w:pos="1701"/>
          <w:tab w:val="num" w:pos="1710"/>
        </w:tabs>
        <w:ind w:left="1710" w:hanging="1710"/>
      </w:pPr>
      <w:r w:rsidRPr="008B5520">
        <w:t>Confirm the working assumption from RAN1#90 to adopt a parallel rectangular interleaver as in R1-1714691 for downlink</w:t>
      </w:r>
      <w:r>
        <w:t>.</w:t>
      </w:r>
    </w:p>
    <w:p w14:paraId="71440B46" w14:textId="77777777" w:rsidR="00983ED7" w:rsidRDefault="00983ED7" w:rsidP="007A5037">
      <w:pPr>
        <w:pStyle w:val="BodyText"/>
      </w:pPr>
    </w:p>
    <w:p w14:paraId="5A71730A" w14:textId="77777777" w:rsidR="007A5037" w:rsidRDefault="007A5037" w:rsidP="007A5037">
      <w:pPr>
        <w:pStyle w:val="Heading1"/>
        <w:numPr>
          <w:ilvl w:val="0"/>
          <w:numId w:val="6"/>
        </w:numPr>
        <w:textAlignment w:val="auto"/>
      </w:pPr>
      <w:bookmarkStart w:id="4" w:name="_In-sequence_SDU_delivery"/>
      <w:bookmarkEnd w:id="4"/>
      <w:r>
        <w:lastRenderedPageBreak/>
        <w:t>References</w:t>
      </w:r>
    </w:p>
    <w:p w14:paraId="4D573527" w14:textId="77777777" w:rsidR="007A5037" w:rsidRPr="00E07F4F" w:rsidRDefault="00E07F4F" w:rsidP="00E07F4F">
      <w:pPr>
        <w:pStyle w:val="Reference"/>
        <w:numPr>
          <w:ilvl w:val="0"/>
          <w:numId w:val="7"/>
        </w:numPr>
        <w:textAlignment w:val="auto"/>
      </w:pPr>
      <w:r w:rsidRPr="007D5203">
        <w:t>R1-</w:t>
      </w:r>
      <w:r w:rsidRPr="00872060">
        <w:t xml:space="preserve"> 1712649</w:t>
      </w:r>
      <w:r>
        <w:t xml:space="preserve"> “</w:t>
      </w:r>
      <w:r w:rsidRPr="00E07F4F">
        <w:t>Channel Interleaver for Polar Codes</w:t>
      </w:r>
      <w:r>
        <w:t>”, Ericsson,</w:t>
      </w:r>
      <w:r w:rsidRPr="00E07F4F">
        <w:rPr>
          <w:rFonts w:hint="eastAsia"/>
          <w:lang w:val="en-US"/>
        </w:rPr>
        <w:t xml:space="preserve"> </w:t>
      </w:r>
      <w:r w:rsidRPr="008E64DB">
        <w:rPr>
          <w:rFonts w:hint="eastAsia"/>
          <w:lang w:val="en-US"/>
        </w:rPr>
        <w:t>Prague, Czech Republic, 21st - 25th August 2017</w:t>
      </w:r>
    </w:p>
    <w:p w14:paraId="259EEFF0" w14:textId="77777777" w:rsidR="00E07F4F" w:rsidRPr="00A22ABA" w:rsidRDefault="00E07F4F" w:rsidP="00E07F4F">
      <w:pPr>
        <w:pStyle w:val="Reference"/>
        <w:numPr>
          <w:ilvl w:val="0"/>
          <w:numId w:val="7"/>
        </w:numPr>
        <w:textAlignment w:val="auto"/>
      </w:pPr>
      <w:r w:rsidRPr="00E07F4F">
        <w:t>R1-1714983</w:t>
      </w:r>
      <w:r>
        <w:t xml:space="preserve"> “</w:t>
      </w:r>
      <w:r w:rsidRPr="00E07F4F">
        <w:t>Proposed Evaluation assumptions for Polar Channel Interleaver for DL</w:t>
      </w:r>
      <w:r>
        <w:t xml:space="preserve">”, </w:t>
      </w:r>
      <w:r w:rsidRPr="008E64DB">
        <w:rPr>
          <w:rFonts w:hint="eastAsia"/>
          <w:lang w:val="en-US"/>
        </w:rPr>
        <w:t>Prague, Czech Republic, 21st - 25th August</w:t>
      </w:r>
    </w:p>
    <w:p w14:paraId="5D678AB3" w14:textId="77777777" w:rsidR="00A22ABA" w:rsidRPr="00A22ABA" w:rsidRDefault="00A22ABA" w:rsidP="00A22ABA">
      <w:pPr>
        <w:pStyle w:val="Reference"/>
        <w:numPr>
          <w:ilvl w:val="0"/>
          <w:numId w:val="7"/>
        </w:numPr>
      </w:pPr>
      <w:r w:rsidRPr="00A22ABA">
        <w:t xml:space="preserve">R1-1715000 “Way Forward on Rate-Matching for Polar Code”, Prague, Czech Republic, 21st - 25th August 2017 </w:t>
      </w:r>
    </w:p>
    <w:p w14:paraId="6840DDED" w14:textId="77777777" w:rsidR="00A22ABA" w:rsidRDefault="00A22ABA" w:rsidP="00A22ABA">
      <w:pPr>
        <w:pStyle w:val="Reference"/>
        <w:numPr>
          <w:ilvl w:val="0"/>
          <w:numId w:val="0"/>
        </w:numPr>
        <w:ind w:left="567"/>
        <w:textAlignment w:val="auto"/>
      </w:pPr>
    </w:p>
    <w:p w14:paraId="1B8EB254" w14:textId="77777777" w:rsidR="007A5037" w:rsidRDefault="007A5037" w:rsidP="007A5037"/>
    <w:p w14:paraId="4C5C0334" w14:textId="374BC4EB" w:rsidR="00E07F4F" w:rsidRDefault="00E07F4F" w:rsidP="00E07F4F">
      <w:pPr>
        <w:pStyle w:val="Heading1"/>
        <w:numPr>
          <w:ilvl w:val="0"/>
          <w:numId w:val="6"/>
        </w:numPr>
        <w:textAlignment w:val="auto"/>
      </w:pPr>
      <w:r>
        <w:t>Appendix</w:t>
      </w:r>
      <w:r w:rsidR="00B041F1">
        <w:t>. Simulation Parameters</w:t>
      </w:r>
    </w:p>
    <w:p w14:paraId="00F3AEB2" w14:textId="77777777" w:rsidR="00E07F4F" w:rsidRDefault="00E07F4F" w:rsidP="007A5037"/>
    <w:tbl>
      <w:tblPr>
        <w:tblW w:w="0" w:type="auto"/>
        <w:jc w:val="center"/>
        <w:tblCellMar>
          <w:left w:w="0" w:type="dxa"/>
          <w:right w:w="0" w:type="dxa"/>
        </w:tblCellMar>
        <w:tblLook w:val="04A0" w:firstRow="1" w:lastRow="0" w:firstColumn="1" w:lastColumn="0" w:noHBand="0" w:noVBand="1"/>
      </w:tblPr>
      <w:tblGrid>
        <w:gridCol w:w="3363"/>
        <w:gridCol w:w="5951"/>
      </w:tblGrid>
      <w:tr w:rsidR="00E07F4F" w14:paraId="06DC867A" w14:textId="77777777" w:rsidTr="008A71D7">
        <w:trPr>
          <w:trHeight w:val="408"/>
          <w:jc w:val="center"/>
        </w:trPr>
        <w:tc>
          <w:tcPr>
            <w:tcW w:w="3363" w:type="dxa"/>
            <w:tcBorders>
              <w:top w:val="single" w:sz="8" w:space="0" w:color="auto"/>
              <w:left w:val="single" w:sz="8" w:space="0" w:color="auto"/>
              <w:bottom w:val="single" w:sz="8" w:space="0" w:color="auto"/>
              <w:right w:val="single" w:sz="8" w:space="0" w:color="auto"/>
            </w:tcBorders>
            <w:shd w:val="clear" w:color="auto" w:fill="FBE4D5"/>
            <w:tcMar>
              <w:top w:w="0" w:type="dxa"/>
              <w:left w:w="108" w:type="dxa"/>
              <w:bottom w:w="0" w:type="dxa"/>
              <w:right w:w="108" w:type="dxa"/>
            </w:tcMar>
            <w:hideMark/>
          </w:tcPr>
          <w:p w14:paraId="1F819D1C" w14:textId="77777777" w:rsidR="00E07F4F" w:rsidRDefault="00E07F4F" w:rsidP="008A71D7">
            <w:pPr>
              <w:spacing w:line="252" w:lineRule="auto"/>
              <w:jc w:val="center"/>
              <w:rPr>
                <w:rFonts w:eastAsiaTheme="minorHAnsi"/>
                <w:b/>
                <w:bCs/>
                <w:highlight w:val="yellow"/>
              </w:rPr>
            </w:pPr>
            <w:r>
              <w:rPr>
                <w:b/>
                <w:bCs/>
              </w:rPr>
              <w:t>Parameter</w:t>
            </w:r>
          </w:p>
        </w:tc>
        <w:tc>
          <w:tcPr>
            <w:tcW w:w="5951" w:type="dxa"/>
            <w:tcBorders>
              <w:top w:val="single" w:sz="8" w:space="0" w:color="auto"/>
              <w:left w:val="nil"/>
              <w:bottom w:val="single" w:sz="8" w:space="0" w:color="auto"/>
              <w:right w:val="single" w:sz="8" w:space="0" w:color="auto"/>
            </w:tcBorders>
            <w:shd w:val="clear" w:color="auto" w:fill="FBE4D5"/>
            <w:tcMar>
              <w:top w:w="0" w:type="dxa"/>
              <w:left w:w="108" w:type="dxa"/>
              <w:bottom w:w="0" w:type="dxa"/>
              <w:right w:w="108" w:type="dxa"/>
            </w:tcMar>
            <w:hideMark/>
          </w:tcPr>
          <w:p w14:paraId="4A7508B9" w14:textId="77777777" w:rsidR="00E07F4F" w:rsidRDefault="00E07F4F" w:rsidP="008A71D7">
            <w:pPr>
              <w:spacing w:line="252" w:lineRule="auto"/>
              <w:jc w:val="center"/>
              <w:rPr>
                <w:b/>
                <w:bCs/>
              </w:rPr>
            </w:pPr>
            <w:r>
              <w:rPr>
                <w:b/>
                <w:bCs/>
              </w:rPr>
              <w:t>Value</w:t>
            </w:r>
          </w:p>
        </w:tc>
      </w:tr>
      <w:tr w:rsidR="00E07F4F" w14:paraId="335394D0" w14:textId="77777777" w:rsidTr="008A71D7">
        <w:trPr>
          <w:trHeight w:val="273"/>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1FA945" w14:textId="77777777" w:rsidR="00E07F4F" w:rsidRDefault="00E07F4F" w:rsidP="008A71D7">
            <w:pPr>
              <w:spacing w:line="252" w:lineRule="auto"/>
            </w:pPr>
            <w:r>
              <w:t>System bandwidth</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3AADA9B0" w14:textId="77777777" w:rsidR="00E07F4F" w:rsidRDefault="00E07F4F" w:rsidP="008A71D7">
            <w:pPr>
              <w:spacing w:line="252" w:lineRule="auto"/>
            </w:pPr>
            <w:r>
              <w:t>10 MHz</w:t>
            </w:r>
          </w:p>
        </w:tc>
      </w:tr>
      <w:tr w:rsidR="00E07F4F" w14:paraId="263A2285" w14:textId="77777777" w:rsidTr="008A71D7">
        <w:trPr>
          <w:trHeight w:val="282"/>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80BB2B" w14:textId="77777777" w:rsidR="00E07F4F" w:rsidRDefault="00E07F4F" w:rsidP="008A71D7">
            <w:pPr>
              <w:spacing w:line="252" w:lineRule="auto"/>
            </w:pPr>
            <w:r>
              <w:t>Waveform</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D991EA9" w14:textId="77777777" w:rsidR="00E07F4F" w:rsidRDefault="00E07F4F" w:rsidP="008A71D7">
            <w:pPr>
              <w:spacing w:line="252" w:lineRule="auto"/>
            </w:pPr>
            <w:r>
              <w:t>OFDMA</w:t>
            </w:r>
          </w:p>
        </w:tc>
      </w:tr>
      <w:tr w:rsidR="00E07F4F" w14:paraId="2DE0CF07"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B1C2A" w14:textId="77777777" w:rsidR="00E07F4F" w:rsidRDefault="00E07F4F" w:rsidP="008A71D7">
            <w:pPr>
              <w:spacing w:line="252" w:lineRule="auto"/>
            </w:pPr>
            <w:r>
              <w:t>Numerology</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1F84348D" w14:textId="77777777" w:rsidR="00E07F4F" w:rsidRDefault="00E07F4F" w:rsidP="008A71D7">
            <w:pPr>
              <w:spacing w:line="252" w:lineRule="auto"/>
            </w:pPr>
            <w:r>
              <w:t>15 kHz</w:t>
            </w:r>
          </w:p>
        </w:tc>
      </w:tr>
      <w:tr w:rsidR="00E07F4F" w14:paraId="423B0B85"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31629" w14:textId="77777777" w:rsidR="00E07F4F" w:rsidRDefault="00E07F4F" w:rsidP="008A71D7">
            <w:pPr>
              <w:spacing w:line="252" w:lineRule="auto"/>
            </w:pPr>
            <w:r>
              <w:t>Payload (not including CRC)</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E25FBD5" w14:textId="77777777" w:rsidR="00E07F4F" w:rsidRDefault="00E07F4F" w:rsidP="008A71D7">
            <w:pPr>
              <w:spacing w:line="252" w:lineRule="auto"/>
            </w:pPr>
            <w:r>
              <w:t xml:space="preserve">32, 60 bits </w:t>
            </w:r>
          </w:p>
        </w:tc>
      </w:tr>
      <w:tr w:rsidR="00E07F4F" w14:paraId="61BC3C52"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5D1F1" w14:textId="77777777" w:rsidR="00E07F4F" w:rsidRDefault="00E07F4F" w:rsidP="008A71D7">
            <w:pPr>
              <w:spacing w:line="252" w:lineRule="auto"/>
            </w:pPr>
            <w:r>
              <w:t>FEC type and Modulation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21C40895" w14:textId="77777777" w:rsidR="00E07F4F" w:rsidRDefault="00E07F4F" w:rsidP="008A71D7">
            <w:pPr>
              <w:spacing w:line="252" w:lineRule="auto"/>
            </w:pPr>
            <w:r>
              <w:t xml:space="preserve">Polar with CRC size = 24, QPSK </w:t>
            </w:r>
          </w:p>
          <w:p w14:paraId="788A03AF" w14:textId="26468F11" w:rsidR="00E07F4F" w:rsidRPr="002A6632" w:rsidRDefault="00E07F4F" w:rsidP="002A6632">
            <w:pPr>
              <w:overflowPunct/>
              <w:autoSpaceDE/>
              <w:autoSpaceDN/>
              <w:adjustRightInd/>
              <w:spacing w:after="0"/>
              <w:jc w:val="left"/>
              <w:textAlignment w:val="auto"/>
              <w:rPr>
                <w:rFonts w:eastAsia="MS Mincho"/>
                <w:lang w:eastAsia="ja-JP"/>
              </w:rPr>
            </w:pPr>
            <w:r>
              <w:t xml:space="preserve">CRC polynomial: </w:t>
            </w:r>
            <w:r w:rsidR="002A6632">
              <w:rPr>
                <w:rFonts w:eastAsia="MS Mincho"/>
                <w:lang w:eastAsia="ja-JP"/>
              </w:rPr>
              <w:t>gCRC24(D) = [</w:t>
            </w:r>
            <w:r w:rsidR="002A6632" w:rsidRPr="00A07B79">
              <w:rPr>
                <w:rFonts w:eastAsia="MS Mincho"/>
                <w:lang w:eastAsia="ja-JP"/>
              </w:rPr>
              <w:t>D24+D23+D21+D20+D17+D15+D13+D12+D8+D4+D2+D+1</w:t>
            </w:r>
            <w:r w:rsidR="002A6632">
              <w:rPr>
                <w:rFonts w:eastAsia="MS Mincho"/>
                <w:lang w:eastAsia="ja-JP"/>
              </w:rPr>
              <w:t>]</w:t>
            </w:r>
          </w:p>
        </w:tc>
      </w:tr>
      <w:tr w:rsidR="00E07F4F" w14:paraId="1E2693EA"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2F76D" w14:textId="77777777" w:rsidR="00E07F4F" w:rsidRDefault="00E07F4F" w:rsidP="008A71D7">
            <w:pPr>
              <w:spacing w:line="252" w:lineRule="auto"/>
            </w:pPr>
            <w:r>
              <w:t>Tx-Rx antenna configuration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28BAB7B6" w14:textId="77777777" w:rsidR="00E07F4F" w:rsidRPr="001B09E6" w:rsidRDefault="00E07F4F" w:rsidP="008A71D7">
            <w:pPr>
              <w:spacing w:line="252" w:lineRule="auto"/>
              <w:rPr>
                <w:color w:val="00B050"/>
              </w:rPr>
            </w:pPr>
            <w:r>
              <w:t xml:space="preserve">2x2 </w:t>
            </w:r>
          </w:p>
        </w:tc>
      </w:tr>
      <w:tr w:rsidR="00E07F4F" w14:paraId="13E73754" w14:textId="77777777" w:rsidTr="008A71D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0546D5" w14:textId="77777777" w:rsidR="00E07F4F" w:rsidRDefault="00E07F4F" w:rsidP="008A71D7">
            <w:pPr>
              <w:spacing w:line="252" w:lineRule="auto"/>
              <w:rPr>
                <w:highlight w:val="yellow"/>
              </w:rPr>
            </w:pPr>
            <w:r>
              <w:t>Transmit diversity scheme</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A7B3683" w14:textId="77777777" w:rsidR="00E07F4F" w:rsidRDefault="00E07F4F" w:rsidP="008A71D7">
            <w:pPr>
              <w:spacing w:line="252" w:lineRule="auto"/>
            </w:pPr>
            <w:r>
              <w:t>1-port per REGB precoder cycling</w:t>
            </w:r>
          </w:p>
        </w:tc>
      </w:tr>
      <w:tr w:rsidR="00E07F4F" w14:paraId="0729ABA8"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424F09" w14:textId="77777777" w:rsidR="00E07F4F" w:rsidRDefault="00E07F4F" w:rsidP="008A71D7">
            <w:pPr>
              <w:spacing w:line="252" w:lineRule="auto"/>
            </w:pPr>
            <w:r>
              <w:t>Channel estimation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12DEC49E" w14:textId="77777777" w:rsidR="00E07F4F" w:rsidRDefault="00E07F4F" w:rsidP="008A71D7">
            <w:pPr>
              <w:spacing w:line="252" w:lineRule="auto"/>
            </w:pPr>
            <w:r>
              <w:t>1/3 DM-RS density, practical channel estimation (MMSE)</w:t>
            </w:r>
          </w:p>
        </w:tc>
      </w:tr>
      <w:tr w:rsidR="00E07F4F" w14:paraId="158B619E"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AAFFBB" w14:textId="77777777" w:rsidR="00E07F4F" w:rsidRDefault="00E07F4F" w:rsidP="008A71D7">
            <w:pPr>
              <w:spacing w:line="252" w:lineRule="auto"/>
            </w:pPr>
            <w:r>
              <w:t>Channel model</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0F218F84" w14:textId="77777777" w:rsidR="00E07F4F" w:rsidRPr="001B09E6" w:rsidRDefault="00E07F4F" w:rsidP="008A71D7">
            <w:pPr>
              <w:spacing w:line="252" w:lineRule="auto"/>
              <w:rPr>
                <w:color w:val="00B050"/>
              </w:rPr>
            </w:pPr>
            <w:r>
              <w:rPr>
                <w:lang w:eastAsia="ja-JP"/>
              </w:rPr>
              <w:t>TDL-C 300ns</w:t>
            </w:r>
            <w:r w:rsidR="00442163">
              <w:rPr>
                <w:lang w:eastAsia="ja-JP"/>
              </w:rPr>
              <w:t>, 3kmph</w:t>
            </w:r>
            <w:r w:rsidRPr="00BD1FC2">
              <w:rPr>
                <w:strike/>
                <w:lang w:eastAsia="ja-JP"/>
              </w:rPr>
              <w:t xml:space="preserve"> </w:t>
            </w:r>
            <w:r>
              <w:rPr>
                <w:strike/>
                <w:lang w:eastAsia="ja-JP"/>
              </w:rPr>
              <w:t xml:space="preserve"> </w:t>
            </w:r>
          </w:p>
        </w:tc>
      </w:tr>
      <w:tr w:rsidR="00E07F4F" w14:paraId="28DCC114"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CB9C0" w14:textId="77777777" w:rsidR="00E07F4F" w:rsidRDefault="00E07F4F" w:rsidP="008A71D7">
            <w:pPr>
              <w:spacing w:line="252" w:lineRule="auto"/>
            </w:pPr>
            <w:r>
              <w:t>Number of REGs per CCE</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11DEBBF1" w14:textId="77777777" w:rsidR="00E07F4F" w:rsidRDefault="00E07F4F" w:rsidP="008A71D7">
            <w:pPr>
              <w:spacing w:line="252" w:lineRule="auto"/>
            </w:pPr>
            <w:r>
              <w:t>6</w:t>
            </w:r>
          </w:p>
        </w:tc>
      </w:tr>
      <w:tr w:rsidR="00E07F4F" w14:paraId="6073D693" w14:textId="77777777" w:rsidTr="008A71D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7DC68" w14:textId="77777777" w:rsidR="00E07F4F" w:rsidRDefault="00E07F4F" w:rsidP="008A71D7">
            <w:pPr>
              <w:spacing w:line="252" w:lineRule="auto"/>
            </w:pPr>
            <w:r>
              <w:t>Aggregation levels</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54FF47D7" w14:textId="2DA580A3" w:rsidR="00A7679B" w:rsidRDefault="00E07F4F" w:rsidP="00E07F4F">
            <w:pPr>
              <w:spacing w:line="252" w:lineRule="auto"/>
            </w:pPr>
            <w:r w:rsidRPr="00BD1FC2">
              <w:t xml:space="preserve">1, </w:t>
            </w:r>
            <w:r w:rsidR="00A7679B">
              <w:t>2</w:t>
            </w:r>
          </w:p>
        </w:tc>
      </w:tr>
      <w:tr w:rsidR="00E07F4F" w14:paraId="182CFB18"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BAC94" w14:textId="77777777" w:rsidR="00E07F4F" w:rsidRDefault="00E07F4F" w:rsidP="008A71D7">
            <w:pPr>
              <w:spacing w:line="252" w:lineRule="auto"/>
            </w:pPr>
            <w:r>
              <w:t>REG bundle size</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1018882E" w14:textId="77777777" w:rsidR="00E07F4F" w:rsidRDefault="00E07F4F" w:rsidP="008A71D7">
            <w:pPr>
              <w:spacing w:line="252" w:lineRule="auto"/>
            </w:pPr>
            <w:r>
              <w:t>2 REGs, 6 REGs</w:t>
            </w:r>
          </w:p>
        </w:tc>
      </w:tr>
      <w:tr w:rsidR="00E07F4F" w14:paraId="7E7E6EBF"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98BE8" w14:textId="77777777" w:rsidR="00E07F4F" w:rsidRDefault="00E07F4F" w:rsidP="008A71D7">
            <w:pPr>
              <w:spacing w:line="252" w:lineRule="auto"/>
            </w:pPr>
            <w:r>
              <w:t>CORESET configuration</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536901FF" w14:textId="77777777" w:rsidR="00E07F4F" w:rsidRDefault="00E07F4F" w:rsidP="008A71D7">
            <w:pPr>
              <w:spacing w:line="252" w:lineRule="auto"/>
            </w:pPr>
            <w:r>
              <w:t>1 symbol, 48 PRBs (i.e. PRB0,PRB1…PRB47)</w:t>
            </w:r>
          </w:p>
        </w:tc>
      </w:tr>
      <w:tr w:rsidR="00E07F4F" w14:paraId="3FCEE24D" w14:textId="77777777" w:rsidTr="008A71D7">
        <w:trPr>
          <w:trHeight w:val="408"/>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6B90CB" w14:textId="77777777" w:rsidR="00E07F4F" w:rsidRDefault="00E07F4F" w:rsidP="008A71D7">
            <w:pPr>
              <w:spacing w:line="252" w:lineRule="auto"/>
            </w:pPr>
            <w:r>
              <w:t>CCE-to-REG mapping</w:t>
            </w:r>
          </w:p>
        </w:tc>
        <w:tc>
          <w:tcPr>
            <w:tcW w:w="5951" w:type="dxa"/>
            <w:tcBorders>
              <w:top w:val="nil"/>
              <w:left w:val="nil"/>
              <w:bottom w:val="single" w:sz="8" w:space="0" w:color="auto"/>
              <w:right w:val="single" w:sz="8" w:space="0" w:color="auto"/>
            </w:tcBorders>
            <w:tcMar>
              <w:top w:w="0" w:type="dxa"/>
              <w:left w:w="108" w:type="dxa"/>
              <w:bottom w:w="0" w:type="dxa"/>
              <w:right w:w="108" w:type="dxa"/>
            </w:tcMar>
            <w:hideMark/>
          </w:tcPr>
          <w:p w14:paraId="609E9BE1" w14:textId="631DC2F0" w:rsidR="00E07F4F" w:rsidRDefault="00E07F4F" w:rsidP="008A71D7">
            <w:pPr>
              <w:spacing w:line="252" w:lineRule="auto"/>
            </w:pPr>
            <w:r>
              <w:t>Freq</w:t>
            </w:r>
            <w:r w:rsidR="00A7679B">
              <w:t>uency first, distributed REG bundles</w:t>
            </w:r>
          </w:p>
        </w:tc>
      </w:tr>
      <w:tr w:rsidR="00A22ABA" w14:paraId="0A827328" w14:textId="77777777" w:rsidTr="008A71D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CC7C76" w14:textId="77777777" w:rsidR="00A22ABA" w:rsidRDefault="00A22ABA" w:rsidP="00A22ABA">
            <w:pPr>
              <w:spacing w:line="252" w:lineRule="auto"/>
              <w:rPr>
                <w:highlight w:val="yellow"/>
              </w:rPr>
            </w:pPr>
            <w:r w:rsidRPr="00BD1FC2">
              <w:t>Interleaving for CCE-to-REG mapping</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14:paraId="05CFA891" w14:textId="4FC28E90" w:rsidR="00A22ABA" w:rsidRDefault="00875BDC" w:rsidP="00A22ABA">
            <w:pPr>
              <w:spacing w:line="252" w:lineRule="auto"/>
              <w:rPr>
                <w:highlight w:val="yellow"/>
              </w:rPr>
            </w:pPr>
            <w:r>
              <w:t>No REG-bundle interleaving</w:t>
            </w:r>
          </w:p>
        </w:tc>
      </w:tr>
      <w:tr w:rsidR="00A22ABA" w14:paraId="29407A41" w14:textId="77777777" w:rsidTr="008A71D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88D03" w14:textId="77777777" w:rsidR="00A22ABA" w:rsidRPr="00A22ABA" w:rsidRDefault="00A22ABA" w:rsidP="008A71D7">
            <w:pPr>
              <w:spacing w:line="252" w:lineRule="auto"/>
              <w:rPr>
                <w:highlight w:val="yellow"/>
              </w:rPr>
            </w:pPr>
            <w:r w:rsidRPr="00A22ABA">
              <w:t>Ra</w:t>
            </w:r>
            <w:r>
              <w:t>te-matching</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14:paraId="169690DF" w14:textId="77777777" w:rsidR="00A22ABA" w:rsidRDefault="00B11C78" w:rsidP="008A71D7">
            <w:pPr>
              <w:spacing w:line="252" w:lineRule="auto"/>
              <w:rPr>
                <w:highlight w:val="yellow"/>
              </w:rPr>
            </w:pPr>
            <w:r>
              <w:t>According to</w:t>
            </w:r>
            <w:r w:rsidR="00A22ABA">
              <w:t xml:space="preserve"> </w:t>
            </w:r>
            <w:r>
              <w:t>working assumption</w:t>
            </w:r>
            <w:r w:rsidR="00A22ABA">
              <w:t xml:space="preserve"> in [3].</w:t>
            </w:r>
          </w:p>
        </w:tc>
      </w:tr>
      <w:tr w:rsidR="00B6274D" w14:paraId="6D953BE0" w14:textId="77777777" w:rsidTr="008A71D7">
        <w:trPr>
          <w:trHeight w:val="396"/>
          <w:jc w:val="center"/>
        </w:trPr>
        <w:tc>
          <w:tcPr>
            <w:tcW w:w="336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9ECEC8" w14:textId="67ACE60D" w:rsidR="00B6274D" w:rsidRDefault="00B6274D" w:rsidP="00B6274D">
            <w:pPr>
              <w:rPr>
                <w:highlight w:val="yellow"/>
              </w:rPr>
            </w:pPr>
            <w:r>
              <w:t>Channel interleaver</w:t>
            </w:r>
          </w:p>
        </w:tc>
        <w:tc>
          <w:tcPr>
            <w:tcW w:w="5951" w:type="dxa"/>
            <w:tcBorders>
              <w:top w:val="nil"/>
              <w:left w:val="nil"/>
              <w:bottom w:val="single" w:sz="8" w:space="0" w:color="auto"/>
              <w:right w:val="single" w:sz="8" w:space="0" w:color="auto"/>
            </w:tcBorders>
            <w:tcMar>
              <w:top w:w="0" w:type="dxa"/>
              <w:left w:w="108" w:type="dxa"/>
              <w:bottom w:w="0" w:type="dxa"/>
              <w:right w:w="108" w:type="dxa"/>
            </w:tcMar>
          </w:tcPr>
          <w:p w14:paraId="4C6F86DA" w14:textId="3956EA48" w:rsidR="00B6274D" w:rsidRDefault="00B6274D" w:rsidP="00B6274D">
            <w:pPr>
              <w:spacing w:line="252" w:lineRule="auto"/>
              <w:rPr>
                <w:highlight w:val="yellow"/>
              </w:rPr>
            </w:pPr>
            <w:r>
              <w:t>Parallel interleaver from [1], No interleaver</w:t>
            </w:r>
          </w:p>
        </w:tc>
      </w:tr>
    </w:tbl>
    <w:p w14:paraId="3C4CAB20" w14:textId="77777777" w:rsidR="00A4302F" w:rsidRDefault="00A4302F"/>
    <w:sectPr w:rsidR="00A4302F" w:rsidSect="008A71D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47231" w14:textId="77777777" w:rsidR="00F378A2" w:rsidRDefault="00F378A2">
      <w:pPr>
        <w:spacing w:after="0"/>
      </w:pPr>
      <w:r>
        <w:separator/>
      </w:r>
    </w:p>
  </w:endnote>
  <w:endnote w:type="continuationSeparator" w:id="0">
    <w:p w14:paraId="6B0111CB" w14:textId="77777777" w:rsidR="00F378A2" w:rsidRDefault="00F378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0113D" w14:textId="77777777" w:rsidR="00F378A2" w:rsidRDefault="00F378A2">
      <w:pPr>
        <w:spacing w:after="0"/>
      </w:pPr>
      <w:r>
        <w:separator/>
      </w:r>
    </w:p>
  </w:footnote>
  <w:footnote w:type="continuationSeparator" w:id="0">
    <w:p w14:paraId="7C7659CB" w14:textId="77777777" w:rsidR="00F378A2" w:rsidRDefault="00F378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F70944"/>
    <w:multiLevelType w:val="hybridMultilevel"/>
    <w:tmpl w:val="111CD82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FDE5AFE"/>
    <w:multiLevelType w:val="hybridMultilevel"/>
    <w:tmpl w:val="4B487FE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E45082"/>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6" w15:restartNumberingAfterBreak="0">
    <w:nsid w:val="3AA46647"/>
    <w:multiLevelType w:val="hybridMultilevel"/>
    <w:tmpl w:val="94A636BE"/>
    <w:lvl w:ilvl="0" w:tplc="74C2B78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CE6AE5"/>
    <w:multiLevelType w:val="hybridMultilevel"/>
    <w:tmpl w:val="37F8B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0A557A9"/>
    <w:multiLevelType w:val="hybridMultilevel"/>
    <w:tmpl w:val="72C8E6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36322C8"/>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2" w15:restartNumberingAfterBreak="0">
    <w:nsid w:val="706A60D6"/>
    <w:multiLevelType w:val="hybridMultilevel"/>
    <w:tmpl w:val="95B82BAC"/>
    <w:lvl w:ilvl="0" w:tplc="EE40D666">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C37C77"/>
    <w:multiLevelType w:val="hybridMultilevel"/>
    <w:tmpl w:val="CE58A0F4"/>
    <w:lvl w:ilvl="0" w:tplc="725CBE36">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2"/>
  </w:num>
  <w:num w:numId="4">
    <w:abstractNumId w:val="9"/>
  </w:num>
  <w:num w:numId="5">
    <w:abstractNumId w:val="1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5"/>
  </w:num>
  <w:num w:numId="11">
    <w:abstractNumId w:val="2"/>
  </w:num>
  <w:num w:numId="12">
    <w:abstractNumId w:val="10"/>
  </w:num>
  <w:num w:numId="13">
    <w:abstractNumId w:val="8"/>
  </w:num>
  <w:num w:numId="14">
    <w:abstractNumId w:val="6"/>
  </w:num>
  <w:num w:numId="15">
    <w:abstractNumId w:val="3"/>
  </w:num>
  <w:num w:numId="16">
    <w:abstractNumId w:val="8"/>
    <w:lvlOverride w:ilvl="0">
      <w:startOverride w:val="1"/>
    </w:lvlOverride>
  </w:num>
  <w:num w:numId="17">
    <w:abstractNumId w:val="6"/>
    <w:lvlOverride w:ilvl="0">
      <w:startOverride w:val="1"/>
    </w:lvlOverride>
  </w:num>
  <w:num w:numId="18">
    <w:abstractNumId w:val="8"/>
    <w:lvlOverride w:ilvl="0">
      <w:startOverride w:val="1"/>
    </w:lvlOverride>
  </w:num>
  <w:num w:numId="19">
    <w:abstractNumId w:val="4"/>
  </w:num>
  <w:num w:numId="2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defaultTabStop w:val="130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37"/>
    <w:rsid w:val="00005ED9"/>
    <w:rsid w:val="00011FFC"/>
    <w:rsid w:val="00012893"/>
    <w:rsid w:val="00045C26"/>
    <w:rsid w:val="00057B69"/>
    <w:rsid w:val="000633FD"/>
    <w:rsid w:val="000639D3"/>
    <w:rsid w:val="000671A0"/>
    <w:rsid w:val="00073217"/>
    <w:rsid w:val="0008587C"/>
    <w:rsid w:val="000963ED"/>
    <w:rsid w:val="000A3B34"/>
    <w:rsid w:val="000B6CFA"/>
    <w:rsid w:val="000D55AD"/>
    <w:rsid w:val="000F5D72"/>
    <w:rsid w:val="00107FA2"/>
    <w:rsid w:val="001132B9"/>
    <w:rsid w:val="00121670"/>
    <w:rsid w:val="00181E21"/>
    <w:rsid w:val="00194AF4"/>
    <w:rsid w:val="001C4760"/>
    <w:rsid w:val="001F0DB5"/>
    <w:rsid w:val="00233F4F"/>
    <w:rsid w:val="00250C7E"/>
    <w:rsid w:val="0028398E"/>
    <w:rsid w:val="002A6632"/>
    <w:rsid w:val="002B64C8"/>
    <w:rsid w:val="002B7102"/>
    <w:rsid w:val="002C4323"/>
    <w:rsid w:val="00317C91"/>
    <w:rsid w:val="00325B87"/>
    <w:rsid w:val="003305AF"/>
    <w:rsid w:val="003565BE"/>
    <w:rsid w:val="0036080B"/>
    <w:rsid w:val="00361B3B"/>
    <w:rsid w:val="003859E7"/>
    <w:rsid w:val="003C45B2"/>
    <w:rsid w:val="003D5412"/>
    <w:rsid w:val="003F6F95"/>
    <w:rsid w:val="004102EA"/>
    <w:rsid w:val="004126C9"/>
    <w:rsid w:val="0041452D"/>
    <w:rsid w:val="004201D2"/>
    <w:rsid w:val="00442163"/>
    <w:rsid w:val="00455CF8"/>
    <w:rsid w:val="00470878"/>
    <w:rsid w:val="004A2D10"/>
    <w:rsid w:val="004F6E90"/>
    <w:rsid w:val="00543A5C"/>
    <w:rsid w:val="005609FB"/>
    <w:rsid w:val="00582954"/>
    <w:rsid w:val="0059202A"/>
    <w:rsid w:val="00596076"/>
    <w:rsid w:val="00684489"/>
    <w:rsid w:val="006F41A7"/>
    <w:rsid w:val="0072192D"/>
    <w:rsid w:val="007274FD"/>
    <w:rsid w:val="007478A0"/>
    <w:rsid w:val="00783CBE"/>
    <w:rsid w:val="00790646"/>
    <w:rsid w:val="00797762"/>
    <w:rsid w:val="007A5037"/>
    <w:rsid w:val="007D6099"/>
    <w:rsid w:val="00811FF7"/>
    <w:rsid w:val="00864D32"/>
    <w:rsid w:val="00875BDC"/>
    <w:rsid w:val="0088520C"/>
    <w:rsid w:val="00891756"/>
    <w:rsid w:val="008A4AD2"/>
    <w:rsid w:val="008A53DF"/>
    <w:rsid w:val="008A71D7"/>
    <w:rsid w:val="008B39CD"/>
    <w:rsid w:val="008B4CD1"/>
    <w:rsid w:val="008B5520"/>
    <w:rsid w:val="008E37C1"/>
    <w:rsid w:val="008E3DB1"/>
    <w:rsid w:val="008F01F6"/>
    <w:rsid w:val="00907940"/>
    <w:rsid w:val="00932793"/>
    <w:rsid w:val="00962585"/>
    <w:rsid w:val="00983ED7"/>
    <w:rsid w:val="0099203C"/>
    <w:rsid w:val="00992329"/>
    <w:rsid w:val="009925A4"/>
    <w:rsid w:val="009C6FA4"/>
    <w:rsid w:val="00A22ABA"/>
    <w:rsid w:val="00A268EA"/>
    <w:rsid w:val="00A30DF8"/>
    <w:rsid w:val="00A40709"/>
    <w:rsid w:val="00A4302F"/>
    <w:rsid w:val="00A7614C"/>
    <w:rsid w:val="00A7679B"/>
    <w:rsid w:val="00AA5EB7"/>
    <w:rsid w:val="00AC0CD8"/>
    <w:rsid w:val="00AD0033"/>
    <w:rsid w:val="00AE787D"/>
    <w:rsid w:val="00B041F1"/>
    <w:rsid w:val="00B11C78"/>
    <w:rsid w:val="00B433C1"/>
    <w:rsid w:val="00B6274D"/>
    <w:rsid w:val="00B6701F"/>
    <w:rsid w:val="00B7420C"/>
    <w:rsid w:val="00B904B8"/>
    <w:rsid w:val="00BA776E"/>
    <w:rsid w:val="00BF210F"/>
    <w:rsid w:val="00C036D8"/>
    <w:rsid w:val="00C157E7"/>
    <w:rsid w:val="00C322BF"/>
    <w:rsid w:val="00C508F1"/>
    <w:rsid w:val="00C60519"/>
    <w:rsid w:val="00C60B9A"/>
    <w:rsid w:val="00C93248"/>
    <w:rsid w:val="00CB25E3"/>
    <w:rsid w:val="00CD2A28"/>
    <w:rsid w:val="00CE1D7A"/>
    <w:rsid w:val="00CF3FB8"/>
    <w:rsid w:val="00D05AE9"/>
    <w:rsid w:val="00D30A35"/>
    <w:rsid w:val="00D37D78"/>
    <w:rsid w:val="00D56E99"/>
    <w:rsid w:val="00D70179"/>
    <w:rsid w:val="00DB2D63"/>
    <w:rsid w:val="00DC211B"/>
    <w:rsid w:val="00DC5098"/>
    <w:rsid w:val="00DD50DE"/>
    <w:rsid w:val="00E07F4F"/>
    <w:rsid w:val="00E11435"/>
    <w:rsid w:val="00E26D12"/>
    <w:rsid w:val="00E45BD3"/>
    <w:rsid w:val="00E6454C"/>
    <w:rsid w:val="00EA24B3"/>
    <w:rsid w:val="00EF62B2"/>
    <w:rsid w:val="00F144A5"/>
    <w:rsid w:val="00F31010"/>
    <w:rsid w:val="00F31EBC"/>
    <w:rsid w:val="00F378A2"/>
    <w:rsid w:val="00F41913"/>
    <w:rsid w:val="00F53C08"/>
    <w:rsid w:val="00F676A3"/>
    <w:rsid w:val="00F8193B"/>
    <w:rsid w:val="00F87C6A"/>
    <w:rsid w:val="00F95E6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A50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5037"/>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7A503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aliases w:val="Head2A,2,H2,UNDERRUBRIK 1-2,DO NOT USE_h2,h2,h21,H2 Char,h2 Char,标题 2"/>
    <w:basedOn w:val="Heading1"/>
    <w:next w:val="Normal"/>
    <w:link w:val="Heading2Char"/>
    <w:qFormat/>
    <w:rsid w:val="007A503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7A503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link w:val="Heading4Char"/>
    <w:qFormat/>
    <w:rsid w:val="007A5037"/>
    <w:pPr>
      <w:numPr>
        <w:ilvl w:val="3"/>
      </w:numPr>
      <w:outlineLvl w:val="3"/>
    </w:pPr>
    <w:rPr>
      <w:szCs w:val="24"/>
    </w:rPr>
  </w:style>
  <w:style w:type="paragraph" w:styleId="Heading5">
    <w:name w:val="heading 5"/>
    <w:basedOn w:val="Heading4"/>
    <w:next w:val="Normal"/>
    <w:link w:val="Heading5Char"/>
    <w:qFormat/>
    <w:rsid w:val="007A5037"/>
    <w:pPr>
      <w:numPr>
        <w:ilvl w:val="4"/>
      </w:numPr>
      <w:outlineLvl w:val="4"/>
    </w:pPr>
    <w:rPr>
      <w:sz w:val="22"/>
      <w:szCs w:val="22"/>
    </w:rPr>
  </w:style>
  <w:style w:type="paragraph" w:styleId="Heading6">
    <w:name w:val="heading 6"/>
    <w:basedOn w:val="Normal"/>
    <w:next w:val="Normal"/>
    <w:link w:val="Heading6Char"/>
    <w:qFormat/>
    <w:rsid w:val="007A503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A503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A5037"/>
    <w:pPr>
      <w:numPr>
        <w:ilvl w:val="7"/>
      </w:numPr>
      <w:outlineLvl w:val="7"/>
    </w:pPr>
  </w:style>
  <w:style w:type="paragraph" w:styleId="Heading9">
    <w:name w:val="heading 9"/>
    <w:basedOn w:val="Heading8"/>
    <w:next w:val="Normal"/>
    <w:link w:val="Heading9Char"/>
    <w:qFormat/>
    <w:rsid w:val="007A50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7A5037"/>
    <w:rPr>
      <w:rFonts w:ascii="Arial" w:eastAsia="Times New Roman" w:hAnsi="Arial" w:cs="Arial"/>
      <w:sz w:val="32"/>
      <w:szCs w:val="36"/>
      <w:lang w:val="en-GB" w:eastAsia="zh-CN"/>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7A5037"/>
    <w:rPr>
      <w:rFonts w:ascii="Arial" w:eastAsia="Times New Roman" w:hAnsi="Arial" w:cs="Arial"/>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A5037"/>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503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A5037"/>
    <w:rPr>
      <w:rFonts w:ascii="Arial" w:eastAsia="Times New Roman" w:hAnsi="Arial" w:cs="Arial"/>
      <w:lang w:val="en-GB" w:eastAsia="zh-CN"/>
    </w:rPr>
  </w:style>
  <w:style w:type="character" w:customStyle="1" w:styleId="Heading6Char">
    <w:name w:val="Heading 6 Char"/>
    <w:basedOn w:val="DefaultParagraphFont"/>
    <w:link w:val="Heading6"/>
    <w:rsid w:val="007A5037"/>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7A5037"/>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7A5037"/>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7A5037"/>
    <w:rPr>
      <w:rFonts w:ascii="Times New Roman" w:eastAsia="Times New Roman" w:hAnsi="Times New Roman" w:cs="Arial"/>
      <w:sz w:val="20"/>
      <w:szCs w:val="20"/>
      <w:lang w:val="en-GB" w:eastAsia="zh-CN"/>
    </w:rPr>
  </w:style>
  <w:style w:type="paragraph" w:styleId="Caption">
    <w:name w:val="caption"/>
    <w:basedOn w:val="Normal"/>
    <w:next w:val="Normal"/>
    <w:qFormat/>
    <w:rsid w:val="007A5037"/>
    <w:pPr>
      <w:spacing w:after="240"/>
      <w:jc w:val="center"/>
    </w:pPr>
    <w:rPr>
      <w:b/>
      <w:bCs/>
    </w:rPr>
  </w:style>
  <w:style w:type="paragraph" w:customStyle="1" w:styleId="3GPPHeader">
    <w:name w:val="3GPP_Header"/>
    <w:basedOn w:val="Normal"/>
    <w:qFormat/>
    <w:rsid w:val="007A5037"/>
    <w:pPr>
      <w:tabs>
        <w:tab w:val="left" w:pos="1800"/>
        <w:tab w:val="right" w:pos="9360"/>
      </w:tabs>
      <w:spacing w:after="0"/>
    </w:pPr>
    <w:rPr>
      <w:rFonts w:ascii="Arial" w:hAnsi="Arial"/>
      <w:b/>
    </w:rPr>
  </w:style>
  <w:style w:type="paragraph" w:styleId="Footer">
    <w:name w:val="footer"/>
    <w:basedOn w:val="Header"/>
    <w:link w:val="FooterChar"/>
    <w:semiHidden/>
    <w:rsid w:val="007A5037"/>
    <w:pPr>
      <w:widowControl w:val="0"/>
      <w:tabs>
        <w:tab w:val="clear" w:pos="4536"/>
        <w:tab w:val="clear" w:pos="9072"/>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7A5037"/>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7A5037"/>
    <w:pPr>
      <w:numPr>
        <w:numId w:val="2"/>
      </w:numPr>
    </w:pPr>
  </w:style>
  <w:style w:type="paragraph" w:styleId="BodyText">
    <w:name w:val="Body Text"/>
    <w:basedOn w:val="Normal"/>
    <w:link w:val="BodyTextChar"/>
    <w:qFormat/>
    <w:rsid w:val="007A5037"/>
  </w:style>
  <w:style w:type="character" w:customStyle="1" w:styleId="BodyTextChar">
    <w:name w:val="Body Text Char"/>
    <w:basedOn w:val="DefaultParagraphFont"/>
    <w:link w:val="BodyText"/>
    <w:rsid w:val="007A5037"/>
    <w:rPr>
      <w:rFonts w:ascii="Times New Roman" w:eastAsia="Times New Roman" w:hAnsi="Times New Roman" w:cs="Times New Roman"/>
      <w:sz w:val="20"/>
      <w:szCs w:val="20"/>
      <w:lang w:val="en-GB" w:eastAsia="zh-CN"/>
    </w:rPr>
  </w:style>
  <w:style w:type="character" w:styleId="Hyperlink">
    <w:name w:val="Hyperlink"/>
    <w:uiPriority w:val="99"/>
    <w:rsid w:val="007A5037"/>
    <w:rPr>
      <w:color w:val="0000FF"/>
      <w:u w:val="single"/>
      <w:lang w:val="en-GB"/>
    </w:rPr>
  </w:style>
  <w:style w:type="paragraph" w:customStyle="1" w:styleId="Proposal">
    <w:name w:val="Proposal"/>
    <w:basedOn w:val="Normal"/>
    <w:qFormat/>
    <w:rsid w:val="008B5520"/>
    <w:pPr>
      <w:numPr>
        <w:numId w:val="14"/>
      </w:numPr>
      <w:tabs>
        <w:tab w:val="clear" w:pos="1304"/>
        <w:tab w:val="left" w:pos="1701"/>
      </w:tabs>
      <w:ind w:left="1701" w:hanging="1701"/>
    </w:pPr>
    <w:rPr>
      <w:b/>
      <w:bCs/>
    </w:rPr>
  </w:style>
  <w:style w:type="paragraph" w:styleId="ListParagraph">
    <w:name w:val="List Paragraph"/>
    <w:basedOn w:val="Normal"/>
    <w:link w:val="ListParagraphChar"/>
    <w:uiPriority w:val="34"/>
    <w:qFormat/>
    <w:rsid w:val="007A5037"/>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7A5037"/>
    <w:rPr>
      <w:rFonts w:ascii="Times" w:eastAsia="SimSun" w:hAnsi="Times" w:cs="Times New Roman"/>
      <w:sz w:val="20"/>
      <w:szCs w:val="24"/>
      <w:lang w:val="en-GB" w:eastAsia="ja-JP"/>
    </w:rPr>
  </w:style>
  <w:style w:type="table" w:styleId="TableGrid">
    <w:name w:val="Table Grid"/>
    <w:basedOn w:val="TableNormal"/>
    <w:uiPriority w:val="59"/>
    <w:rsid w:val="007A5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A5037"/>
    <w:rPr>
      <w:rFonts w:ascii="Times New Roman" w:eastAsia="Times New Roman" w:hAnsi="Times New Roman" w:cs="Times New Roman"/>
      <w:sz w:val="20"/>
      <w:szCs w:val="20"/>
      <w:lang w:val="en-GB" w:eastAsia="zh-CN"/>
    </w:rPr>
  </w:style>
  <w:style w:type="paragraph" w:styleId="Header">
    <w:name w:val="header"/>
    <w:basedOn w:val="Normal"/>
    <w:link w:val="HeaderChar"/>
    <w:uiPriority w:val="99"/>
    <w:unhideWhenUsed/>
    <w:rsid w:val="007A5037"/>
    <w:pPr>
      <w:tabs>
        <w:tab w:val="center" w:pos="4536"/>
        <w:tab w:val="right" w:pos="9072"/>
      </w:tabs>
      <w:spacing w:after="0"/>
    </w:pPr>
  </w:style>
  <w:style w:type="character" w:customStyle="1" w:styleId="HeaderChar">
    <w:name w:val="Header Char"/>
    <w:basedOn w:val="DefaultParagraphFont"/>
    <w:link w:val="Header"/>
    <w:uiPriority w:val="99"/>
    <w:rsid w:val="007A5037"/>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AC0CD8"/>
    <w:rPr>
      <w:color w:val="808080"/>
    </w:rPr>
  </w:style>
  <w:style w:type="character" w:styleId="CommentReference">
    <w:name w:val="annotation reference"/>
    <w:basedOn w:val="DefaultParagraphFont"/>
    <w:uiPriority w:val="99"/>
    <w:semiHidden/>
    <w:unhideWhenUsed/>
    <w:rsid w:val="00B11C78"/>
    <w:rPr>
      <w:sz w:val="16"/>
      <w:szCs w:val="16"/>
    </w:rPr>
  </w:style>
  <w:style w:type="paragraph" w:styleId="CommentText">
    <w:name w:val="annotation text"/>
    <w:basedOn w:val="Normal"/>
    <w:link w:val="CommentTextChar"/>
    <w:uiPriority w:val="99"/>
    <w:semiHidden/>
    <w:unhideWhenUsed/>
    <w:rsid w:val="00B11C78"/>
  </w:style>
  <w:style w:type="character" w:customStyle="1" w:styleId="CommentTextChar">
    <w:name w:val="Comment Text Char"/>
    <w:basedOn w:val="DefaultParagraphFont"/>
    <w:link w:val="CommentText"/>
    <w:uiPriority w:val="99"/>
    <w:semiHidden/>
    <w:rsid w:val="00B11C7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B11C78"/>
    <w:rPr>
      <w:b/>
      <w:bCs/>
    </w:rPr>
  </w:style>
  <w:style w:type="character" w:customStyle="1" w:styleId="CommentSubjectChar">
    <w:name w:val="Comment Subject Char"/>
    <w:basedOn w:val="CommentTextChar"/>
    <w:link w:val="CommentSubject"/>
    <w:uiPriority w:val="99"/>
    <w:semiHidden/>
    <w:rsid w:val="00B11C7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11C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C78"/>
    <w:rPr>
      <w:rFonts w:ascii="Segoe UI" w:eastAsia="Times New Roman" w:hAnsi="Segoe UI" w:cs="Segoe UI"/>
      <w:sz w:val="18"/>
      <w:szCs w:val="18"/>
      <w:lang w:val="en-GB" w:eastAsia="zh-CN"/>
    </w:rPr>
  </w:style>
  <w:style w:type="paragraph" w:customStyle="1" w:styleId="Observation">
    <w:name w:val="Observation"/>
    <w:basedOn w:val="Proposal"/>
    <w:qFormat/>
    <w:rsid w:val="008B5520"/>
    <w:pPr>
      <w:numPr>
        <w:numId w:val="13"/>
      </w:numPr>
      <w:ind w:left="1701" w:hanging="1701"/>
    </w:pPr>
  </w:style>
  <w:style w:type="paragraph" w:styleId="Revision">
    <w:name w:val="Revision"/>
    <w:hidden/>
    <w:uiPriority w:val="99"/>
    <w:semiHidden/>
    <w:rsid w:val="00233F4F"/>
    <w:pPr>
      <w:spacing w:after="0" w:line="240" w:lineRule="auto"/>
    </w:pPr>
    <w:rPr>
      <w:rFonts w:ascii="Times New Roman" w:eastAsia="Times New Roma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294699">
      <w:bodyDiv w:val="1"/>
      <w:marLeft w:val="0"/>
      <w:marRight w:val="0"/>
      <w:marTop w:val="0"/>
      <w:marBottom w:val="0"/>
      <w:divBdr>
        <w:top w:val="none" w:sz="0" w:space="0" w:color="auto"/>
        <w:left w:val="none" w:sz="0" w:space="0" w:color="auto"/>
        <w:bottom w:val="none" w:sz="0" w:space="0" w:color="auto"/>
        <w:right w:val="none" w:sz="0" w:space="0" w:color="auto"/>
      </w:divBdr>
    </w:div>
    <w:div w:id="77636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tthew/3GPP/RAN1/ALU/Meeting90%20Prague/tdocs/R1-1713474.zip" TargetMode="Externa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matthew/3GPP/RAN1/ALU/Meeting90%20Prague/tdocs/R1-1715000.zip" TargetMode="External"/><Relationship Id="rId12"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tthew/3GPP/RAN1/ALU/Meeting90%20Prague/tdocs/R1-1714983.zip" TargetMode="External"/><Relationship Id="rId4" Type="http://schemas.openxmlformats.org/officeDocument/2006/relationships/webSettings" Target="webSettings.xml"/><Relationship Id="rId9" Type="http://schemas.openxmlformats.org/officeDocument/2006/relationships/hyperlink" Target="../../../../../matthew/3GPP/RAN1/ALU/Meeting90%20Prague/tdocs/R1-171469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2017-09-11T20:06:00Z</dcterms:created>
  <dcterms:modified xsi:type="dcterms:W3CDTF">2017-09-12T02:31:00Z</dcterms:modified>
</cp:coreProperties>
</file>